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49" w:rsidRPr="004C5747" w:rsidRDefault="00316449" w:rsidP="00316449">
      <w:pPr>
        <w:pStyle w:val="a4"/>
        <w:keepNext w:val="0"/>
        <w:keepLines w:val="0"/>
        <w:pageBreakBefore/>
        <w:widowControl w:val="0"/>
      </w:pPr>
      <w:r w:rsidRPr="004C5747">
        <w:t xml:space="preserve">Анализ деятельности </w:t>
      </w:r>
      <w:r>
        <w:t xml:space="preserve">                                                                     </w:t>
      </w:r>
      <w:r w:rsidRPr="004C5747">
        <w:t>М</w:t>
      </w:r>
      <w:r>
        <w:t xml:space="preserve">униципального бюджетного дошкольного образовательного учреждения </w:t>
      </w:r>
      <w:r w:rsidRPr="004C5747">
        <w:t>«Детский сад № 2 «Светлячок»</w:t>
      </w:r>
      <w:r>
        <w:t xml:space="preserve"> за 2023-2024</w:t>
      </w:r>
      <w:r w:rsidRPr="004C5747">
        <w:t xml:space="preserve"> учебный год</w:t>
      </w:r>
    </w:p>
    <w:p w:rsidR="00316449" w:rsidRDefault="00316449" w:rsidP="0031644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выполнения годовых задач</w:t>
      </w:r>
    </w:p>
    <w:p w:rsidR="0039381E" w:rsidRDefault="0039381E" w:rsidP="003938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Образовательный процесс в ДОУ в 2023-2024 году осуществлялся в условиях реализации федерального государственного стандарта дошкольного образования и в соответствии с требованиями образовательной программы ДОУ, разработанной с учетом федеральной образовательной программы дошкольного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3508"/>
      </w:tblGrid>
      <w:tr w:rsidR="0039381E" w:rsidRPr="001B25DB" w:rsidTr="00AA13B9">
        <w:tc>
          <w:tcPr>
            <w:tcW w:w="1101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/>
              </w:rPr>
            </w:pPr>
            <w:r w:rsidRPr="001B25DB">
              <w:rPr>
                <w:b/>
              </w:rPr>
              <w:t>Цель:</w:t>
            </w:r>
          </w:p>
        </w:tc>
        <w:tc>
          <w:tcPr>
            <w:tcW w:w="8469" w:type="dxa"/>
            <w:gridSpan w:val="2"/>
            <w:shd w:val="clear" w:color="auto" w:fill="auto"/>
          </w:tcPr>
          <w:p w:rsidR="0039381E" w:rsidRPr="00F23FC3" w:rsidRDefault="0039381E" w:rsidP="00AA13B9">
            <w:pPr>
              <w:pStyle w:val="a5"/>
              <w:jc w:val="both"/>
            </w:pPr>
            <w:r w:rsidRPr="00F23FC3">
              <w:t>создание условий для развития профессиональных компетенций педагогов путем изучения и внедрения актуальных практик в образовательный процесс</w:t>
            </w:r>
          </w:p>
        </w:tc>
      </w:tr>
      <w:tr w:rsidR="0039381E" w:rsidRPr="001B25DB" w:rsidTr="00AA13B9">
        <w:tc>
          <w:tcPr>
            <w:tcW w:w="1101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/>
              </w:rPr>
            </w:pPr>
            <w:r w:rsidRPr="001B25DB">
              <w:rPr>
                <w:b/>
              </w:rPr>
              <w:t>Задачи</w:t>
            </w:r>
          </w:p>
        </w:tc>
        <w:tc>
          <w:tcPr>
            <w:tcW w:w="4961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both"/>
              <w:rPr>
                <w:bCs/>
              </w:rPr>
            </w:pPr>
            <w:r w:rsidRPr="00F23FC3">
              <w:t>Создание условий для конструктивного взаимодействия участников образовательных отношений в системе патриотического воспитания через краеведческую деятельность.</w:t>
            </w:r>
          </w:p>
        </w:tc>
        <w:tc>
          <w:tcPr>
            <w:tcW w:w="3508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both"/>
              <w:rPr>
                <w:bCs/>
              </w:rPr>
            </w:pPr>
            <w:r w:rsidRPr="00F23FC3">
              <w:t>Обеспечение условий, направленных на развитие интеллектуальных, творческих способностей дошкольников посредством реализации современных образовательных технологий.</w:t>
            </w:r>
          </w:p>
        </w:tc>
      </w:tr>
      <w:tr w:rsidR="0039381E" w:rsidRPr="001B25DB" w:rsidTr="00AA13B9">
        <w:tc>
          <w:tcPr>
            <w:tcW w:w="1101" w:type="dxa"/>
            <w:vMerge w:val="restart"/>
            <w:shd w:val="clear" w:color="auto" w:fill="auto"/>
            <w:textDirection w:val="btLr"/>
          </w:tcPr>
          <w:p w:rsidR="0039381E" w:rsidRPr="001B25DB" w:rsidRDefault="0039381E" w:rsidP="00AA13B9">
            <w:pPr>
              <w:pStyle w:val="a5"/>
              <w:ind w:left="113" w:right="113"/>
              <w:rPr>
                <w:b/>
              </w:rPr>
            </w:pPr>
            <w:r w:rsidRPr="001B25DB">
              <w:rPr>
                <w:b/>
              </w:rPr>
              <w:t>Мероприятия по реализации поставленных задач</w:t>
            </w:r>
          </w:p>
        </w:tc>
        <w:tc>
          <w:tcPr>
            <w:tcW w:w="4961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Cs/>
              </w:rPr>
            </w:pPr>
            <w:r w:rsidRPr="00F23FC3">
              <w:t>Педагогический совет №2 «Воспитание и личность. Растим патриота»</w:t>
            </w:r>
          </w:p>
        </w:tc>
        <w:tc>
          <w:tcPr>
            <w:tcW w:w="3508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both"/>
              <w:rPr>
                <w:bCs/>
              </w:rPr>
            </w:pPr>
            <w:r w:rsidRPr="00F23FC3">
              <w:t xml:space="preserve">Педагогический совет №3 </w:t>
            </w:r>
            <w:r w:rsidRPr="00F23FC3">
              <w:rPr>
                <w:lang w:eastAsia="ru-RU"/>
              </w:rPr>
              <w:t>«</w:t>
            </w:r>
            <w:r w:rsidRPr="00F23FC3">
              <w:t>Использование современных образовательных технологий в развитии интеллектуальных и творческих способностей дошкольников»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</w:p>
        </w:tc>
        <w:tc>
          <w:tcPr>
            <w:tcW w:w="4961" w:type="dxa"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  <w:r w:rsidRPr="00F23FC3">
              <w:t>Защита проектов «Воспитание у детей чувства любви и привязанности к своей семье, дому, детскому саду, улице, городу»</w:t>
            </w:r>
          </w:p>
        </w:tc>
        <w:tc>
          <w:tcPr>
            <w:tcW w:w="3508" w:type="dxa"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  <w:r w:rsidRPr="00F23FC3">
              <w:t>Консультация «Развитие профессиональной компетенции педагогов через внедрение педагогических технологий»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</w:p>
        </w:tc>
        <w:tc>
          <w:tcPr>
            <w:tcW w:w="4961" w:type="dxa"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  <w:r w:rsidRPr="00F23FC3">
              <w:t xml:space="preserve">Тематическая ярмарка «Картотека игр по формированию у детей дошкольного возраста представлений о городе и крае как о части России. </w:t>
            </w:r>
          </w:p>
        </w:tc>
        <w:tc>
          <w:tcPr>
            <w:tcW w:w="3508" w:type="dxa"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  <w:r w:rsidRPr="00F23FC3">
              <w:t xml:space="preserve">Показ открытых образовательных ситуаций с использованием современных образовательных технологий 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</w:p>
        </w:tc>
        <w:tc>
          <w:tcPr>
            <w:tcW w:w="4961" w:type="dxa"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  <w:r w:rsidRPr="00F23FC3">
              <w:t>Опрос среди родителей «Патриотическое воспитание детей в семье и ДОУ»</w:t>
            </w:r>
          </w:p>
        </w:tc>
        <w:tc>
          <w:tcPr>
            <w:tcW w:w="3508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both"/>
              <w:rPr>
                <w:bCs/>
              </w:rPr>
            </w:pPr>
            <w:r w:rsidRPr="00F23FC3">
              <w:t xml:space="preserve">Опыт применения на практике технологии «Река времени» 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</w:p>
        </w:tc>
        <w:tc>
          <w:tcPr>
            <w:tcW w:w="4961" w:type="dxa"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  <w:r w:rsidRPr="00F23FC3">
              <w:t>Тематическая проверка системы работы ДОУ по патриотическому воспитанию детей дошкольного возраста</w:t>
            </w:r>
          </w:p>
        </w:tc>
        <w:tc>
          <w:tcPr>
            <w:tcW w:w="3508" w:type="dxa"/>
            <w:shd w:val="clear" w:color="auto" w:fill="auto"/>
          </w:tcPr>
          <w:p w:rsidR="0039381E" w:rsidRPr="00F23FC3" w:rsidRDefault="0039381E" w:rsidP="00AA13B9">
            <w:pPr>
              <w:pStyle w:val="a5"/>
              <w:jc w:val="both"/>
            </w:pPr>
            <w:r w:rsidRPr="00F23FC3">
              <w:rPr>
                <w:lang w:eastAsia="ru-RU"/>
              </w:rPr>
              <w:t>Тематическая проверка «</w:t>
            </w:r>
            <w:r w:rsidRPr="001B25DB">
              <w:rPr>
                <w:shd w:val="clear" w:color="auto" w:fill="FFFFFF"/>
                <w:lang w:eastAsia="ru-RU"/>
              </w:rPr>
              <w:t xml:space="preserve">Организация </w:t>
            </w:r>
            <w:r>
              <w:rPr>
                <w:shd w:val="clear" w:color="auto" w:fill="FFFFFF"/>
                <w:lang w:eastAsia="ru-RU"/>
              </w:rPr>
              <w:t xml:space="preserve">образовательной деятельности и эффективность </w:t>
            </w:r>
            <w:r w:rsidRPr="001B25DB">
              <w:rPr>
                <w:shd w:val="clear" w:color="auto" w:fill="FFFFFF"/>
                <w:lang w:eastAsia="ru-RU"/>
              </w:rPr>
              <w:t>выбранных фор</w:t>
            </w:r>
            <w:r>
              <w:rPr>
                <w:shd w:val="clear" w:color="auto" w:fill="FFFFFF"/>
                <w:lang w:eastAsia="ru-RU"/>
              </w:rPr>
              <w:t>м</w:t>
            </w:r>
            <w:r w:rsidRPr="001B25DB">
              <w:rPr>
                <w:shd w:val="clear" w:color="auto" w:fill="FFFFFF"/>
                <w:lang w:eastAsia="ru-RU"/>
              </w:rPr>
              <w:t xml:space="preserve"> и методов </w:t>
            </w:r>
            <w:r w:rsidRPr="004C684B">
              <w:rPr>
                <w:shd w:val="clear" w:color="auto" w:fill="FFFFFF"/>
                <w:lang w:eastAsia="ru-RU"/>
              </w:rPr>
              <w:t>работы</w:t>
            </w:r>
            <w:r w:rsidRPr="001B25DB">
              <w:rPr>
                <w:shd w:val="clear" w:color="auto" w:fill="FFFFFF"/>
                <w:lang w:eastAsia="ru-RU"/>
              </w:rPr>
              <w:t xml:space="preserve"> с  детьми дошкольного возраста</w:t>
            </w:r>
            <w:r w:rsidRPr="00F23FC3">
              <w:rPr>
                <w:lang w:eastAsia="ru-RU"/>
              </w:rPr>
              <w:t>»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F23FC3" w:rsidRDefault="0039381E" w:rsidP="00AA13B9">
            <w:pPr>
              <w:pStyle w:val="a5"/>
              <w:jc w:val="left"/>
            </w:pPr>
          </w:p>
        </w:tc>
        <w:tc>
          <w:tcPr>
            <w:tcW w:w="8469" w:type="dxa"/>
            <w:gridSpan w:val="2"/>
            <w:shd w:val="clear" w:color="auto" w:fill="auto"/>
          </w:tcPr>
          <w:p w:rsidR="0039381E" w:rsidRPr="004C684B" w:rsidRDefault="0039381E" w:rsidP="00AA13B9">
            <w:pPr>
              <w:pStyle w:val="a5"/>
              <w:jc w:val="both"/>
            </w:pPr>
            <w:r w:rsidRPr="00F23FC3">
              <w:t xml:space="preserve">Постоянно действующий семинар «Совершенствование уровня профессиональной компетенции педагогов для обеспечения качества </w:t>
            </w:r>
            <w:proofErr w:type="gramStart"/>
            <w:r w:rsidRPr="00F23FC3">
              <w:t>образования</w:t>
            </w:r>
            <w:proofErr w:type="gramEnd"/>
            <w:r w:rsidRPr="00F23FC3">
              <w:t xml:space="preserve"> в условиях</w:t>
            </w:r>
            <w:r>
              <w:t xml:space="preserve"> обновленного ФГОС ДО и перехода</w:t>
            </w:r>
            <w:r w:rsidRPr="00F23FC3">
              <w:t xml:space="preserve"> на ФОП ДО»</w:t>
            </w:r>
          </w:p>
          <w:p w:rsidR="0039381E" w:rsidRPr="004C684B" w:rsidRDefault="0039381E" w:rsidP="00AA13B9">
            <w:pPr>
              <w:pStyle w:val="a5"/>
              <w:jc w:val="both"/>
            </w:pPr>
          </w:p>
          <w:p w:rsidR="0039381E" w:rsidRPr="004C684B" w:rsidRDefault="0039381E" w:rsidP="00AA13B9">
            <w:pPr>
              <w:pStyle w:val="a5"/>
              <w:jc w:val="both"/>
            </w:pPr>
          </w:p>
        </w:tc>
      </w:tr>
      <w:tr w:rsidR="0039381E" w:rsidRPr="001B25DB" w:rsidTr="00AA13B9">
        <w:tc>
          <w:tcPr>
            <w:tcW w:w="1101" w:type="dxa"/>
            <w:vMerge w:val="restart"/>
            <w:shd w:val="clear" w:color="auto" w:fill="auto"/>
            <w:textDirection w:val="btLr"/>
          </w:tcPr>
          <w:p w:rsidR="0039381E" w:rsidRPr="001B25DB" w:rsidRDefault="0039381E" w:rsidP="00AA13B9">
            <w:pPr>
              <w:pStyle w:val="a5"/>
              <w:ind w:left="113" w:right="113"/>
              <w:rPr>
                <w:b/>
              </w:rPr>
            </w:pPr>
            <w:r w:rsidRPr="001B25DB">
              <w:rPr>
                <w:b/>
              </w:rPr>
              <w:lastRenderedPageBreak/>
              <w:t>Достигнутые результаты</w:t>
            </w: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r>
              <w:t>Прохождение курсов повышения квалификации по патриотическому воспитанию.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proofErr w:type="gramStart"/>
            <w:r>
              <w:t>Актуализация знаний педагогов о современных образовательных технологии и современном занятии в ДОУ.</w:t>
            </w:r>
            <w:proofErr w:type="gramEnd"/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r>
              <w:t>Повышение активности участия родителей в образовательном процессе и в жизни детей и детского сада</w:t>
            </w:r>
          </w:p>
        </w:tc>
        <w:tc>
          <w:tcPr>
            <w:tcW w:w="3508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Cs/>
                <w:sz w:val="28"/>
                <w:szCs w:val="28"/>
              </w:rPr>
            </w:pPr>
            <w:r>
              <w:t>Применение технологий «Река времени», «Образовательные ситуации», «Большая игра», «Клубный час», «Творческие мастерские», «</w:t>
            </w:r>
            <w:proofErr w:type="spellStart"/>
            <w:r>
              <w:t>Волонтерство</w:t>
            </w:r>
            <w:proofErr w:type="spellEnd"/>
            <w:r>
              <w:t xml:space="preserve"> и социальные акции», «Психолого-педагогические гостиные»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r>
              <w:t>Создание картотеки игр по краеведческой деятельности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r>
              <w:t xml:space="preserve">Участие в межрайонном семинаре-практикуме </w:t>
            </w:r>
            <w:r w:rsidRPr="00430C5F">
              <w:t>"Духовность, творчество и духовно- нравственное воспитание".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r>
              <w:t>Пополнение в группах центров по патриотическому воспитанию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r>
              <w:t xml:space="preserve">Участие в городском семинаре </w:t>
            </w:r>
            <w:r w:rsidRPr="00430C5F">
              <w:t>"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ДОУ</w:t>
            </w:r>
            <w:r w:rsidRPr="00430C5F">
              <w:t>".</w:t>
            </w:r>
          </w:p>
        </w:tc>
      </w:tr>
      <w:tr w:rsidR="0039381E" w:rsidRPr="001B25DB" w:rsidTr="00AA13B9">
        <w:tc>
          <w:tcPr>
            <w:tcW w:w="1101" w:type="dxa"/>
            <w:vMerge w:val="restart"/>
            <w:shd w:val="clear" w:color="auto" w:fill="auto"/>
            <w:textDirection w:val="btLr"/>
          </w:tcPr>
          <w:p w:rsidR="0039381E" w:rsidRPr="001B25DB" w:rsidRDefault="0039381E" w:rsidP="00AA13B9">
            <w:pPr>
              <w:pStyle w:val="a5"/>
              <w:ind w:left="113" w:right="113"/>
              <w:rPr>
                <w:b/>
              </w:rPr>
            </w:pPr>
            <w:r w:rsidRPr="001B25DB">
              <w:rPr>
                <w:b/>
              </w:rPr>
              <w:t>Выявленные проблемы</w:t>
            </w: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Отсутствие краеведческой базы для педагогов дошкольного образования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r>
              <w:t>Отсутствие у педагогов опыта организации свободной игры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9381E" w:rsidRPr="001B25DB" w:rsidRDefault="0039381E" w:rsidP="00AA13B9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t>Не ведется работа по туристической деятельности в ДОУ, у педагогов отсутствует представление об организации туристической деятельности в ДОУ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Не ведется работа по направлению «Одаренные дети»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Pr="001B25DB" w:rsidRDefault="0039381E" w:rsidP="00AA13B9">
            <w:pPr>
              <w:pStyle w:val="a5"/>
              <w:jc w:val="left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Центры патриотического воспитания в группах носят формальный характер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  <w:r>
              <w:t>Нежелание педагогов объединяться в команды для решения общих задач.</w:t>
            </w:r>
          </w:p>
        </w:tc>
      </w:tr>
      <w:tr w:rsidR="0039381E" w:rsidRPr="001B25DB" w:rsidTr="00AA13B9">
        <w:tc>
          <w:tcPr>
            <w:tcW w:w="1101" w:type="dxa"/>
            <w:vMerge w:val="restart"/>
            <w:shd w:val="clear" w:color="auto" w:fill="auto"/>
            <w:textDirection w:val="btLr"/>
          </w:tcPr>
          <w:p w:rsidR="0039381E" w:rsidRPr="001B25DB" w:rsidRDefault="0039381E" w:rsidP="00AA13B9">
            <w:pPr>
              <w:pStyle w:val="a5"/>
              <w:ind w:left="113" w:right="113"/>
              <w:jc w:val="left"/>
              <w:rPr>
                <w:b/>
              </w:rPr>
            </w:pPr>
            <w:r w:rsidRPr="001B25DB">
              <w:rPr>
                <w:b/>
              </w:rPr>
              <w:t>Рекомендации по решению данных проблем</w:t>
            </w: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Поиск социальных партнеров, для решения задачи  туризма в ДОУ, как формы активного отдыха.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Разработка положения и плана работы с одаренными детьми.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  <w:textDirection w:val="btLr"/>
          </w:tcPr>
          <w:p w:rsidR="0039381E" w:rsidRDefault="0039381E" w:rsidP="00AA13B9">
            <w:pPr>
              <w:pStyle w:val="a5"/>
              <w:ind w:left="113" w:right="113"/>
              <w:jc w:val="left"/>
            </w:pP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Создание дополнительной общеобразовательной общеразвивающей программы туристско-краеведческой направленности по дошкольному туризму.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Оказание методическую помощь педагогам по изучению методики свободной игры по Н.А. Коротковой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  <w:textDirection w:val="btLr"/>
          </w:tcPr>
          <w:p w:rsidR="0039381E" w:rsidRDefault="0039381E" w:rsidP="00AA13B9">
            <w:pPr>
              <w:pStyle w:val="a5"/>
              <w:ind w:left="113" w:right="113"/>
              <w:jc w:val="left"/>
            </w:pPr>
          </w:p>
        </w:tc>
        <w:tc>
          <w:tcPr>
            <w:tcW w:w="4961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Создание творческой группы педагогов по созданию краеведческого центра в ДОУ</w:t>
            </w:r>
          </w:p>
        </w:tc>
        <w:tc>
          <w:tcPr>
            <w:tcW w:w="3508" w:type="dxa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Проведение мероприятий с педагогами на сплочение команды.</w:t>
            </w:r>
          </w:p>
        </w:tc>
      </w:tr>
      <w:tr w:rsidR="0039381E" w:rsidRPr="001B25DB" w:rsidTr="00AA13B9">
        <w:tc>
          <w:tcPr>
            <w:tcW w:w="1101" w:type="dxa"/>
            <w:vMerge/>
            <w:shd w:val="clear" w:color="auto" w:fill="auto"/>
          </w:tcPr>
          <w:p w:rsidR="0039381E" w:rsidRDefault="0039381E" w:rsidP="00AA13B9">
            <w:pPr>
              <w:pStyle w:val="a5"/>
              <w:jc w:val="left"/>
            </w:pPr>
          </w:p>
        </w:tc>
        <w:tc>
          <w:tcPr>
            <w:tcW w:w="8469" w:type="dxa"/>
            <w:gridSpan w:val="2"/>
            <w:shd w:val="clear" w:color="auto" w:fill="auto"/>
          </w:tcPr>
          <w:p w:rsidR="0039381E" w:rsidRDefault="0039381E" w:rsidP="00AA13B9">
            <w:pPr>
              <w:pStyle w:val="a5"/>
              <w:jc w:val="both"/>
            </w:pPr>
            <w:r>
              <w:t>Предложить педагогам ДОУ продолжать изучать и внедрять современные педагогические технологии Гришаевой Н.П., Юдиной Е.Г., Кругловой Л.Ю., Емельяновой И.Е., Коротковой Н.А., Соболевой О.Л. и др.</w:t>
            </w:r>
          </w:p>
        </w:tc>
      </w:tr>
    </w:tbl>
    <w:p w:rsidR="0039381E" w:rsidRDefault="0039381E" w:rsidP="003938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381E" w:rsidRDefault="0039381E" w:rsidP="003938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381E" w:rsidRDefault="0039381E" w:rsidP="003938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381E" w:rsidRDefault="0039381E" w:rsidP="003938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381E" w:rsidRDefault="0039381E" w:rsidP="003938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381E" w:rsidRDefault="0039381E" w:rsidP="0039381E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C5BA6">
        <w:rPr>
          <w:b/>
          <w:sz w:val="28"/>
          <w:szCs w:val="28"/>
        </w:rPr>
        <w:lastRenderedPageBreak/>
        <w:t>Анализ работы с педагогическими кадрами, их профессиональный уровень, итоги аттестации за 2023-2024 год.</w:t>
      </w:r>
    </w:p>
    <w:p w:rsidR="0039381E" w:rsidRPr="001C5BA6" w:rsidRDefault="0039381E" w:rsidP="0039381E">
      <w:pPr>
        <w:pStyle w:val="a5"/>
        <w:ind w:left="928"/>
        <w:jc w:val="left"/>
        <w:rPr>
          <w:b/>
          <w:sz w:val="28"/>
          <w:szCs w:val="28"/>
        </w:rPr>
      </w:pPr>
    </w:p>
    <w:p w:rsidR="0039381E" w:rsidRDefault="0039381E" w:rsidP="0039381E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  <w:bCs/>
          <w:spacing w:val="-4"/>
          <w:sz w:val="28"/>
          <w:szCs w:val="28"/>
          <w:bdr w:val="none" w:sz="0" w:space="0" w:color="auto" w:frame="1"/>
        </w:rPr>
      </w:pPr>
      <w:r>
        <w:rPr>
          <w:b/>
          <w:bCs/>
          <w:spacing w:val="-4"/>
          <w:sz w:val="28"/>
          <w:szCs w:val="28"/>
          <w:bdr w:val="none" w:sz="0" w:space="0" w:color="auto" w:frame="1"/>
        </w:rPr>
        <w:t>Характеристика педагогического состава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3336"/>
        <w:gridCol w:w="3544"/>
      </w:tblGrid>
      <w:tr w:rsidR="0039381E" w:rsidRPr="001B25DB" w:rsidTr="00AA13B9">
        <w:tc>
          <w:tcPr>
            <w:tcW w:w="2760" w:type="dxa"/>
            <w:vMerge w:val="restart"/>
            <w:shd w:val="clear" w:color="auto" w:fill="auto"/>
          </w:tcPr>
          <w:p w:rsidR="0039381E" w:rsidRPr="001B25DB" w:rsidRDefault="0039381E" w:rsidP="00AA13B9">
            <w:pPr>
              <w:pStyle w:val="a5"/>
              <w:ind w:left="34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Количество педагогов</w:t>
            </w:r>
          </w:p>
        </w:tc>
        <w:tc>
          <w:tcPr>
            <w:tcW w:w="6880" w:type="dxa"/>
            <w:gridSpan w:val="2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/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Образование</w:t>
            </w:r>
          </w:p>
        </w:tc>
      </w:tr>
      <w:tr w:rsidR="0039381E" w:rsidRPr="001B25DB" w:rsidTr="00AA13B9">
        <w:tc>
          <w:tcPr>
            <w:tcW w:w="2760" w:type="dxa"/>
            <w:vMerge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pacing w:val="-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336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Высшее педагогическое</w:t>
            </w:r>
          </w:p>
        </w:tc>
        <w:tc>
          <w:tcPr>
            <w:tcW w:w="3544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 xml:space="preserve">Среднее </w:t>
            </w:r>
            <w:r>
              <w:rPr>
                <w:b/>
                <w:bdr w:val="none" w:sz="0" w:space="0" w:color="auto" w:frame="1"/>
              </w:rPr>
              <w:t xml:space="preserve">профессиональное </w:t>
            </w:r>
            <w:r w:rsidRPr="001B25DB">
              <w:rPr>
                <w:b/>
                <w:bdr w:val="none" w:sz="0" w:space="0" w:color="auto" w:frame="1"/>
              </w:rPr>
              <w:t>педагогическое</w:t>
            </w:r>
          </w:p>
        </w:tc>
      </w:tr>
      <w:tr w:rsidR="0039381E" w:rsidRPr="001B25DB" w:rsidTr="00AA13B9">
        <w:tc>
          <w:tcPr>
            <w:tcW w:w="2760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336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4 (29%)</w:t>
            </w:r>
          </w:p>
        </w:tc>
        <w:tc>
          <w:tcPr>
            <w:tcW w:w="3544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10(71%)</w:t>
            </w:r>
          </w:p>
        </w:tc>
      </w:tr>
    </w:tbl>
    <w:p w:rsidR="0039381E" w:rsidRDefault="0039381E" w:rsidP="0039381E">
      <w:pPr>
        <w:pStyle w:val="a3"/>
        <w:widowControl w:val="0"/>
        <w:spacing w:before="0" w:beforeAutospacing="0" w:after="0" w:afterAutospacing="0" w:line="360" w:lineRule="auto"/>
        <w:ind w:left="1288"/>
        <w:jc w:val="both"/>
        <w:rPr>
          <w:b/>
          <w:bCs/>
          <w:spacing w:val="-4"/>
          <w:sz w:val="28"/>
          <w:szCs w:val="28"/>
          <w:bdr w:val="none" w:sz="0" w:space="0" w:color="auto" w:frame="1"/>
        </w:rPr>
      </w:pPr>
    </w:p>
    <w:p w:rsidR="0039381E" w:rsidRDefault="0039381E" w:rsidP="0039381E">
      <w:pPr>
        <w:pStyle w:val="a3"/>
        <w:widowControl w:val="0"/>
        <w:spacing w:before="0" w:beforeAutospacing="0" w:after="0" w:afterAutospacing="0" w:line="360" w:lineRule="auto"/>
        <w:ind w:left="1288"/>
        <w:jc w:val="center"/>
        <w:rPr>
          <w:b/>
          <w:bCs/>
          <w:spacing w:val="-4"/>
          <w:sz w:val="28"/>
          <w:szCs w:val="28"/>
          <w:bdr w:val="none" w:sz="0" w:space="0" w:color="auto" w:frame="1"/>
        </w:rPr>
      </w:pPr>
      <w:r>
        <w:rPr>
          <w:b/>
          <w:bCs/>
          <w:spacing w:val="-4"/>
          <w:sz w:val="28"/>
          <w:szCs w:val="28"/>
          <w:bdr w:val="none" w:sz="0" w:space="0" w:color="auto" w:frame="1"/>
        </w:rPr>
        <w:t>Стаж педагогических работников</w:t>
      </w:r>
    </w:p>
    <w:p w:rsidR="0039381E" w:rsidRDefault="0039381E" w:rsidP="0039381E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pacing w:val="-4"/>
          <w:sz w:val="28"/>
          <w:szCs w:val="28"/>
          <w:bdr w:val="none" w:sz="0" w:space="0" w:color="auto" w:frame="1"/>
        </w:rPr>
      </w:pPr>
      <w:r>
        <w:rPr>
          <w:b/>
          <w:bCs/>
          <w:noProof/>
          <w:spacing w:val="-4"/>
          <w:sz w:val="28"/>
          <w:szCs w:val="28"/>
          <w:bdr w:val="none" w:sz="0" w:space="0" w:color="auto" w:frame="1"/>
        </w:rPr>
        <w:drawing>
          <wp:inline distT="0" distB="0" distL="0" distR="0">
            <wp:extent cx="4991100" cy="3333750"/>
            <wp:effectExtent l="0" t="0" r="0" b="0"/>
            <wp:docPr id="3" name="Рисунок 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1E" w:rsidRDefault="0039381E" w:rsidP="0039381E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rPr>
          <w:b/>
          <w:bCs/>
          <w:spacing w:val="-4"/>
          <w:sz w:val="28"/>
          <w:szCs w:val="28"/>
          <w:bdr w:val="none" w:sz="0" w:space="0" w:color="auto" w:frame="1"/>
        </w:rPr>
      </w:pPr>
      <w:r>
        <w:rPr>
          <w:b/>
          <w:bCs/>
          <w:spacing w:val="-4"/>
          <w:sz w:val="28"/>
          <w:szCs w:val="28"/>
          <w:bdr w:val="none" w:sz="0" w:space="0" w:color="auto" w:frame="1"/>
        </w:rPr>
        <w:t>Квалификационные характеристики педагогического состава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89"/>
        <w:gridCol w:w="1579"/>
        <w:gridCol w:w="1579"/>
        <w:gridCol w:w="1701"/>
        <w:gridCol w:w="1579"/>
      </w:tblGrid>
      <w:tr w:rsidR="0039381E" w:rsidRPr="001B25DB" w:rsidTr="00AA13B9"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Год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Количество педагогов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 xml:space="preserve">Высшая </w:t>
            </w:r>
            <w:r>
              <w:rPr>
                <w:b/>
                <w:bdr w:val="none" w:sz="0" w:space="0" w:color="auto" w:frame="1"/>
              </w:rPr>
              <w:t xml:space="preserve">кв. </w:t>
            </w:r>
            <w:r w:rsidRPr="001B25DB">
              <w:rPr>
                <w:b/>
                <w:bdr w:val="none" w:sz="0" w:space="0" w:color="auto" w:frame="1"/>
              </w:rPr>
              <w:t>категория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1 кв. категория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Соответствие занимаемой должности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Без категории</w:t>
            </w:r>
          </w:p>
        </w:tc>
      </w:tr>
      <w:tr w:rsidR="0039381E" w:rsidRPr="001B25DB" w:rsidTr="00AA13B9"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2022-2023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39381E" w:rsidRPr="001B25DB" w:rsidTr="00AA13B9"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5"/>
              <w:rPr>
                <w:b/>
                <w:bdr w:val="none" w:sz="0" w:space="0" w:color="auto" w:frame="1"/>
              </w:rPr>
            </w:pPr>
            <w:r w:rsidRPr="001B25DB">
              <w:rPr>
                <w:b/>
                <w:bdr w:val="none" w:sz="0" w:space="0" w:color="auto" w:frame="1"/>
              </w:rPr>
              <w:t>2023-2024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39381E" w:rsidRPr="001B25DB" w:rsidRDefault="0039381E" w:rsidP="00AA13B9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1B25DB">
              <w:rPr>
                <w:bCs/>
                <w:spacing w:val="-4"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39381E" w:rsidRDefault="0039381E" w:rsidP="0039381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pacing w:val="-4"/>
          <w:sz w:val="28"/>
          <w:szCs w:val="28"/>
          <w:bdr w:val="none" w:sz="0" w:space="0" w:color="auto" w:frame="1"/>
        </w:rPr>
      </w:pPr>
    </w:p>
    <w:p w:rsidR="0039381E" w:rsidRPr="0039381E" w:rsidRDefault="0039381E" w:rsidP="0039381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 xml:space="preserve">Курсы повышения квалификации в 2023-2024 году прошли 11 педагогов детского сада. Один педагог проходит обучение в </w:t>
      </w:r>
      <w:proofErr w:type="spellStart"/>
      <w:r>
        <w:rPr>
          <w:bCs/>
          <w:spacing w:val="-4"/>
          <w:sz w:val="28"/>
          <w:szCs w:val="28"/>
          <w:bdr w:val="none" w:sz="0" w:space="0" w:color="auto" w:frame="1"/>
        </w:rPr>
        <w:t>СУЗе</w:t>
      </w:r>
      <w:proofErr w:type="spellEnd"/>
      <w:r>
        <w:rPr>
          <w:bCs/>
          <w:spacing w:val="-4"/>
          <w:sz w:val="28"/>
          <w:szCs w:val="28"/>
          <w:bdr w:val="none" w:sz="0" w:space="0" w:color="auto" w:frame="1"/>
        </w:rPr>
        <w:t xml:space="preserve"> по педагогической специальности.</w:t>
      </w:r>
    </w:p>
    <w:p w:rsidR="0039381E" w:rsidRPr="0039381E" w:rsidRDefault="0039381E" w:rsidP="0039381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 xml:space="preserve">Педагоги детского сада постоянно повышают свой профессиональный уровень через </w:t>
      </w:r>
      <w:proofErr w:type="spellStart"/>
      <w:r>
        <w:rPr>
          <w:bCs/>
          <w:spacing w:val="-4"/>
          <w:sz w:val="28"/>
          <w:szCs w:val="28"/>
          <w:bdr w:val="none" w:sz="0" w:space="0" w:color="auto" w:frame="1"/>
        </w:rPr>
        <w:t>вебинары</w:t>
      </w:r>
      <w:proofErr w:type="spellEnd"/>
      <w:r>
        <w:rPr>
          <w:bCs/>
          <w:spacing w:val="-4"/>
          <w:sz w:val="28"/>
          <w:szCs w:val="28"/>
          <w:bdr w:val="none" w:sz="0" w:space="0" w:color="auto" w:frame="1"/>
        </w:rPr>
        <w:t xml:space="preserve">, методические объединения, знакомятся с опытом </w:t>
      </w:r>
      <w:r>
        <w:rPr>
          <w:bCs/>
          <w:spacing w:val="-4"/>
          <w:sz w:val="28"/>
          <w:szCs w:val="28"/>
          <w:bdr w:val="none" w:sz="0" w:space="0" w:color="auto" w:frame="1"/>
        </w:rPr>
        <w:lastRenderedPageBreak/>
        <w:t>своих коллег и других дошкольных учреждений, приобретают и изучают новинки методической литературы. В ДОУ организуются педагогические советы, круглые столы, консультации для воспитателей, практикумы, выставки пособий, методической литературы.</w:t>
      </w:r>
    </w:p>
    <w:p w:rsidR="0039381E" w:rsidRDefault="0039381E" w:rsidP="0039381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В 2023-2024 году педагоги детского сада приняли участие: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муниципальном смотре-конкурсе среди дошкольных образовательных учреждений «Лучший детский сад»;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городском семинаре «Создание условий в дошкольном учреждении для укрепления здоровья детей и их физического развития» (МБДОУ «ЦРР – детский сад № 12»);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городском семинаре «Формирование предпосылок функциональной грамотности у детей дошкольного возраста (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I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)» (МБДОУ «МБДОУ «Детский сад №1»);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городском семинаре «Формирование предпосылок функциональной грамотности у детей дошкольного возраста (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II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)» (МБУ ДОО «Детский сад № 3»);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межрайонном семинаре-практикуме «Духовность, творчество и духовно-нравственное воспитание»;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городском конкурсе педагогического мастерства «Воспитатель года»;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− во всероссийской акции «Дарите книги с любовью», «Окна Победы»;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во всероссийском природоохранном социально-образовательном проекте «</w:t>
      </w:r>
      <w:proofErr w:type="spell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-дошколята».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в </w:t>
      </w:r>
      <w:proofErr w:type="gram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образовательном</w:t>
      </w:r>
      <w:proofErr w:type="gram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интенсиве</w:t>
      </w:r>
      <w:proofErr w:type="spell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«Как воспитать маленького читателя: практики приобщения к чтению детей дошкольного возраста» (для реализации ФОП ДО). Автономная некоммерческая организация дополнительного образования «Образовательный центр «РАЗВИТИЕ», Приморский край.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в образовательном </w:t>
      </w:r>
      <w:proofErr w:type="spell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интенсиве</w:t>
      </w:r>
      <w:proofErr w:type="spell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«Как воспитать маленького читателя: лаборатория грамотности в детском саду» (для реализации ФОП </w:t>
      </w:r>
      <w:proofErr w:type="gram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). Автономная некоммерческая организация дополнительного образования «Образовательный центр «РАЗВИТИЕ», Приморский край.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в образовательном </w:t>
      </w:r>
      <w:proofErr w:type="spell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интенсиве</w:t>
      </w:r>
      <w:proofErr w:type="spell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«Как воспитать маленького читателя: технология «АЗБУКА» (для реализации ФОП </w:t>
      </w:r>
      <w:proofErr w:type="gram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). Автономная некоммерческая организация дополнительного образования «Образовательный центр «РАЗВИТИЕ», Приморский край.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-в методическом марафоне-практикуме «</w:t>
      </w:r>
      <w:proofErr w:type="gram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Осенний</w:t>
      </w:r>
      <w:proofErr w:type="gram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Экспериментариум</w:t>
      </w:r>
      <w:proofErr w:type="spell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 по развитию познавательно-исследовательских умений у детей дошкольного и младшего школьного возраста. Автономная некоммерческая организация дополнительного образования «Образовательный центр «РАЗВИТИЕ», Приморский край.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 креативном марафоне-практикуме «Забавные конфетти». Автономная некоммерческая организация дополнительного образования «Образовательный центр «РАЗВИТИЕ», Приморский край.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 образовательном событии Зимняя биеннале «Ажурная снежинка» - 2023. Автономная некоммерческая организация дополнительного образования «Образовательный центр «РАЗВИТИЕ», Приморский край.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к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раевом семинаре «Особенности использования креативных практик в организации познавательно-исследовательской деятельности. Автономная некоммерческая организация дополнительного образования «Образовательный центр «РАЗВИТИЕ», Приморский край.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к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раевом семинаре «Особенности использования креативных практик в организации интеллектуально-творческой деятельности в детском саду в зимнее время». Автономная некоммерческая организация дополнительного образования «Образовательный це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нтр «РАЗВИТИЕ», Приморский край;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в краевом марафоне-практикуме «Ромашковое лето» 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». Автономная некоммерческая организация дополнительного образования «Образовательный це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нтр «РАЗВИТИЕ», Приморский край;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тренинге «Интенсивные методы экологического образования и музейной практике.</w:t>
      </w:r>
    </w:p>
    <w:p w:rsidR="0039381E" w:rsidRDefault="0039381E" w:rsidP="0039381E">
      <w:p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5E248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3. Анализ образовательной деятельности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Содержание образовательной деятельности в ДОУ определялось целями и задачами ОП ДОУ, разработанной в соответствии с ФГОС ДО и ФОП ДО и реализовывалось в различных видах деятельности: игровой, коммуникативной, познавательно-исследовательской, конструктивной, музыкальной, трудовой, двигательной, изобразительной, музыкальной и др.</w:t>
      </w:r>
      <w:proofErr w:type="gramEnd"/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При решении задач образовательной деятельности педагоги применяли следующие педагогические технологии: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«Технологии эффективной социализации»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Н.П.Гришаевой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технологию проектной деятельности;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технологию «Образовательное событие»;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технологию «Психолого-педагогические гостиные»;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технологии.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Образовательный процесс реализовывался через совместную деятельность взрослого и детей (занятия, образовательная деятельность в режимных моментах) и самостоятельную деятельность детей.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Воспитанники детского сада являются постоянными участниками творческих конкурсов разного уровня: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в региональном читательском конкурсе в честь 105-летия со дня рождения </w:t>
      </w:r>
      <w:proofErr w:type="spell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Б.В.Заходера</w:t>
      </w:r>
      <w:proofErr w:type="spell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«Веселые стихи для веселых детей». Автономная некоммерческая организация дополнительного образования «Образовательный це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нтр «РАЗВИТИЕ», Приморский край;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в открытом городском конкурсе чтецов «О подвигах, о доблести, о славе…»,</w:t>
      </w:r>
      <w:r w:rsidRPr="0003249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ЦКИ «Спутник» </w:t>
      </w:r>
      <w:proofErr w:type="gram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в V Открытом городском конкурсе елочных игрушек «Новогоднее чудо». ЦКИ «Спутник» </w:t>
      </w:r>
      <w:proofErr w:type="gram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в городском конкурсе-выставке декоративно-прикладного творчества «Новогодняя открытка», МБОУ ДО ДДТ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 конкурсе социальной рекламы «ПДД: взгляд из-за парты» (районный этап). ОГИБДД МО МВД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России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Фокино;</w:t>
      </w:r>
      <w:r w:rsidRPr="0003249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- в г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ородском конкурсе рисунков «Безопасные дороги детям!». ОГИБ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ДД МО МВД России </w:t>
      </w:r>
      <w:proofErr w:type="gram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>по</w:t>
      </w:r>
      <w:proofErr w:type="gramEnd"/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ЗАТО Фокино;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 городской военно-патриотической игре «Зарница»;</w:t>
      </w:r>
      <w:r w:rsidRPr="00D964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 городском конкурсе исследовательских работ «Первые шаги в науку»;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в городской </w:t>
      </w:r>
      <w:proofErr w:type="spellStart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-игре на знание правил дорожного движения «Зеленый огонек»;  </w:t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964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−в городских соревнованиях по программе Всероссийского физкультурно-спортивного комплекса «Готов к труду и обороне»;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Патриотическому воспитанию с каждым годом в нашем учреждении уделяется все больше внимания. В этом году ведущим направлением в системе патриотического воспитания была выбрана краеведческая деятельность и проведены следующие мероприятия: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краеведческий проект «Город в котором я живу»;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-вернисаж «Мой город – капелька России»;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-участие в акции памяти Марии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Цукановой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спортивная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-игра «По следам тигренка Амурчика»;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онлайн-марафон добрых поздравлений ко Дню дошкольного работника;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интеллектуальная игра-викторина «Мой город, с тебя начинается Родина»;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фотовыставка «Любимый город»;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-творческая проект – большая раскраска «Ярких красок салют, для тебя мой город у моря»;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фотовыставка «Черно-белый Новый год»;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участие в межрегиональной патриотической акции «Блокадная ласточка»;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участие в открытом городском конкурсе чтецов «</w:t>
      </w:r>
      <w:r w:rsidRPr="00BB1F9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 подвигах, о доблести, о славе…»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игра-викторина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посвященная всемирному дню защиты морских млекопитающих «Синий кит»;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спортивное развлечение ко Дню защитника отечества;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участие в благотворительной акции «Большая помощь маленькому другу»;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-масленичные гуляния;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экскурсия на </w:t>
      </w:r>
      <w:r w:rsidRPr="00293A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XII краевая выставка декоративно-прикладного творчества дете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й и юношества «Радуга талантов»;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тематическая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неделя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посвященная Дню космонавтики;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просмотр спектакля </w:t>
      </w:r>
      <w:r w:rsidRPr="00293A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"Хозяин тайг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и", театра кукол города Находка;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организация экскурсии в и</w:t>
      </w:r>
      <w:r w:rsidRPr="00293A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нтерактивный музей-мастерскую народных ремесел «Жар-птица»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участие во Всероссийской акции «Окна победы»;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детско-родительский конкурс «Пасхальная радость нам сказку несет»;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ф</w:t>
      </w:r>
      <w:r w:rsidRPr="00293A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естиваль военно-патриотической песни "И отзовется в сердце каждого победа"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проведение на территории ДОУ акции «Бессмертный полк»;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участие во Всероссийской акции «Сирень победы»;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«Пушкинский день»;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«День России»;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фотомарафон «Ромашковое настроение»;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социологический опрос «Семья – это…»;</w:t>
      </w:r>
    </w:p>
    <w:p w:rsidR="0039381E" w:rsidRP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фотоконкурс «Ожившие плакаты», посвященный Дню семьи, любви и верности и др.</w:t>
      </w:r>
    </w:p>
    <w:p w:rsidR="0039381E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9381E" w:rsidRDefault="0039381E" w:rsidP="0039381E">
      <w:p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BD4BF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4. Взаимодействие с родителями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Взаимодействие с родителями коллектив МБДОУ «Детский сад №2 «Светлячок» строит на принципе сотрудничества.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 этом решаются приоритетные задачи: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повышение педагогической культуры родителей;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приобщение родителей к участию в жизни детского сада.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Для решения этих задач используются различные формы взаимодействия: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консультации, в том числе в форме «Психолого-педагогических гостиных»;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ведение </w:t>
      </w:r>
      <w:r w:rsidRPr="004C684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сайта учреждения,</w:t>
      </w: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страниц сада в </w:t>
      </w:r>
      <w:proofErr w:type="spellStart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мессенджере</w:t>
      </w:r>
      <w:proofErr w:type="spellEnd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C684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Telegram</w:t>
      </w:r>
      <w:proofErr w:type="spellEnd"/>
      <w:r w:rsidRPr="004C684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 социальных сетях VK и Одноклассники;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 опросы;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- наглядная информация;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 выставки совместных детско-родительских работ;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 семейные фотовыставки;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 совместные акции;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 совместное проживание образовательных событий;</w:t>
      </w:r>
    </w:p>
    <w:p w:rsidR="0039381E" w:rsidRDefault="0039381E" w:rsidP="0039381E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 создание сообщества на информационно-коммуникативной образовательной платформе «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Сферум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»;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Специалисты детского сада (заместитель заведующего по воспитательной работе, учитель-логопед) ведут консультационную работу.</w:t>
      </w:r>
    </w:p>
    <w:p w:rsidR="0039381E" w:rsidRDefault="0039381E" w:rsidP="0039381E">
      <w:pPr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 мае 2024 года в ДОУ был проведен онлайн-опрос по изучению удовлетворенности родителей (законных представителей) воспитанников качеством дошкольного образования.</w:t>
      </w:r>
    </w:p>
    <w:p w:rsidR="0039381E" w:rsidRPr="00BD4BF3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158740" cy="3441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44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81E" w:rsidRPr="00D9646F" w:rsidRDefault="0039381E" w:rsidP="0039381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C684B">
        <w:rPr>
          <w:rFonts w:ascii="Times New Roman" w:hAnsi="Times New Roman"/>
          <w:sz w:val="28"/>
          <w:szCs w:val="28"/>
        </w:rPr>
        <w:t>Опрос прошло 130 родителей, получены следующие результаты: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C684B">
        <w:rPr>
          <w:rFonts w:ascii="Times New Roman" w:hAnsi="Times New Roman"/>
          <w:sz w:val="28"/>
          <w:szCs w:val="28"/>
        </w:rPr>
        <w:t>- доля получателей услуг, положительно оценивающих доброжелательность и вежливость работников организации – 85%;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C684B">
        <w:rPr>
          <w:rFonts w:ascii="Times New Roman" w:hAnsi="Times New Roman"/>
          <w:sz w:val="28"/>
          <w:szCs w:val="28"/>
        </w:rPr>
        <w:t>- доля получателей услуг, удовлетворенных компетентностью работников организации – 78%;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C684B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4C684B">
        <w:rPr>
          <w:rFonts w:ascii="Times New Roman" w:hAnsi="Times New Roman"/>
          <w:sz w:val="28"/>
          <w:szCs w:val="28"/>
        </w:rPr>
        <w:t>доля получателей услуг, удовлетворенных материально-техническим обеспечением организации – 69%;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C684B">
        <w:rPr>
          <w:rFonts w:ascii="Times New Roman" w:hAnsi="Times New Roman"/>
          <w:b/>
          <w:sz w:val="28"/>
          <w:szCs w:val="28"/>
        </w:rPr>
        <w:t>-</w:t>
      </w:r>
      <w:r w:rsidRPr="004C684B">
        <w:rPr>
          <w:rFonts w:ascii="Times New Roman" w:hAnsi="Times New Roman"/>
          <w:sz w:val="28"/>
          <w:szCs w:val="28"/>
        </w:rPr>
        <w:t xml:space="preserve"> доля получателей услуг, удовлетворенных качеством предоставляемых образовательных услуг – 82%;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C684B">
        <w:rPr>
          <w:rFonts w:ascii="Times New Roman" w:hAnsi="Times New Roman"/>
          <w:b/>
          <w:sz w:val="28"/>
          <w:szCs w:val="28"/>
        </w:rPr>
        <w:t>-</w:t>
      </w:r>
      <w:r w:rsidRPr="004C684B">
        <w:rPr>
          <w:rFonts w:ascii="Times New Roman" w:hAnsi="Times New Roman"/>
          <w:sz w:val="28"/>
          <w:szCs w:val="28"/>
        </w:rPr>
        <w:t xml:space="preserve"> доля получателей услуг, которые готовы рекомендовать организацию родственникам и знакомым – 91%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</w:rPr>
        <w:t>Опрос родителей показал высокую степень удовлетворенности качеством предоставляемых услуг.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2023-2024 году детский сад сотрудничал с социальными партнерами в разных направлениях (экскурсии, конкурсы, совместные мероприятия):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МБУ СШ </w:t>
      </w:r>
      <w:proofErr w:type="gramStart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ОГИБДД МО МВД России </w:t>
      </w:r>
      <w:proofErr w:type="gramStart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МБОУ СОШ № 251 </w:t>
      </w:r>
      <w:proofErr w:type="gramStart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МБОУ «Гимназия № 259» </w:t>
      </w:r>
      <w:proofErr w:type="gramStart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МКУ «Централизованная библиотечная система городского </w:t>
      </w:r>
      <w:proofErr w:type="gramStart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округа</w:t>
      </w:r>
      <w:proofErr w:type="gramEnd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Фокино»;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МБОУ ДО ДДТ </w:t>
      </w:r>
      <w:proofErr w:type="gramStart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МБУ ЦКИ Спутник;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МКУ «Централизованная библиотечная система </w:t>
      </w:r>
      <w:proofErr w:type="gramStart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ЗАТО Фокино» Музейно-выставочный зал;</w:t>
      </w:r>
    </w:p>
    <w:p w:rsidR="0039381E" w:rsidRPr="004C684B" w:rsidRDefault="0039381E" w:rsidP="0039381E">
      <w:pPr>
        <w:pStyle w:val="a9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C684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Центр тестирования ВФСК ГТО.</w:t>
      </w:r>
    </w:p>
    <w:p w:rsidR="0039381E" w:rsidRPr="00B075E0" w:rsidRDefault="0039381E" w:rsidP="0039381E">
      <w:pPr>
        <w:pStyle w:val="a5"/>
        <w:rPr>
          <w:b/>
          <w:sz w:val="28"/>
          <w:szCs w:val="28"/>
          <w:bdr w:val="none" w:sz="0" w:space="0" w:color="auto" w:frame="1"/>
          <w:lang w:eastAsia="ru-RU"/>
        </w:rPr>
      </w:pPr>
      <w:r w:rsidRPr="00B075E0">
        <w:rPr>
          <w:b/>
          <w:sz w:val="28"/>
          <w:szCs w:val="28"/>
          <w:bdr w:val="none" w:sz="0" w:space="0" w:color="auto" w:frame="1"/>
          <w:lang w:eastAsia="ru-RU"/>
        </w:rPr>
        <w:t xml:space="preserve">5. Анализ функционирования </w:t>
      </w:r>
      <w:proofErr w:type="gramStart"/>
      <w:r w:rsidRPr="00B075E0">
        <w:rPr>
          <w:b/>
          <w:sz w:val="28"/>
          <w:szCs w:val="28"/>
          <w:bdr w:val="none" w:sz="0" w:space="0" w:color="auto" w:frame="1"/>
          <w:lang w:eastAsia="ru-RU"/>
        </w:rPr>
        <w:t>внутренней</w:t>
      </w:r>
      <w:proofErr w:type="gramEnd"/>
      <w:r w:rsidRPr="00B075E0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9381E" w:rsidRPr="00B075E0" w:rsidRDefault="0039381E" w:rsidP="0039381E">
      <w:pPr>
        <w:pStyle w:val="a5"/>
        <w:rPr>
          <w:b/>
          <w:sz w:val="28"/>
          <w:szCs w:val="28"/>
          <w:bdr w:val="none" w:sz="0" w:space="0" w:color="auto" w:frame="1"/>
          <w:lang w:eastAsia="ru-RU"/>
        </w:rPr>
      </w:pPr>
      <w:r w:rsidRPr="00B075E0">
        <w:rPr>
          <w:b/>
          <w:sz w:val="28"/>
          <w:szCs w:val="28"/>
          <w:bdr w:val="none" w:sz="0" w:space="0" w:color="auto" w:frame="1"/>
          <w:lang w:eastAsia="ru-RU"/>
        </w:rPr>
        <w:t>системы оценки качества образования</w:t>
      </w:r>
    </w:p>
    <w:p w:rsidR="0039381E" w:rsidRDefault="0039381E" w:rsidP="0039381E">
      <w:pPr>
        <w:pStyle w:val="a3"/>
        <w:spacing w:line="360" w:lineRule="auto"/>
        <w:ind w:firstLine="567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Система оценки качества образования представлена в учреждении в виде ВСОКО, которая включает в себя следующие интегративные составляющие:</w:t>
      </w:r>
    </w:p>
    <w:p w:rsidR="0039381E" w:rsidRPr="007171A2" w:rsidRDefault="0039381E" w:rsidP="0039381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7171A2">
        <w:rPr>
          <w:sz w:val="28"/>
          <w:szCs w:val="28"/>
          <w:bdr w:val="none" w:sz="0" w:space="0" w:color="auto" w:frame="1"/>
        </w:rPr>
        <w:t>научно-методическая работа в образовательном учреждении;</w:t>
      </w:r>
    </w:p>
    <w:p w:rsidR="0039381E" w:rsidRPr="007171A2" w:rsidRDefault="0039381E" w:rsidP="0039381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7171A2">
        <w:rPr>
          <w:sz w:val="28"/>
          <w:szCs w:val="28"/>
          <w:bdr w:val="none" w:sz="0" w:space="0" w:color="auto" w:frame="1"/>
        </w:rPr>
        <w:t>работа с педагогическими кадрами учреждения;</w:t>
      </w:r>
    </w:p>
    <w:p w:rsidR="0039381E" w:rsidRPr="007171A2" w:rsidRDefault="0039381E" w:rsidP="0039381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171A2">
        <w:rPr>
          <w:sz w:val="28"/>
          <w:szCs w:val="28"/>
          <w:bdr w:val="none" w:sz="0" w:space="0" w:color="auto" w:frame="1"/>
        </w:rPr>
        <w:t>воспитатель-образовательный</w:t>
      </w:r>
      <w:proofErr w:type="gramEnd"/>
      <w:r w:rsidRPr="007171A2">
        <w:rPr>
          <w:sz w:val="28"/>
          <w:szCs w:val="28"/>
          <w:bdr w:val="none" w:sz="0" w:space="0" w:color="auto" w:frame="1"/>
        </w:rPr>
        <w:t xml:space="preserve"> процесс;</w:t>
      </w:r>
    </w:p>
    <w:p w:rsidR="0039381E" w:rsidRPr="007171A2" w:rsidRDefault="0039381E" w:rsidP="0039381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7171A2">
        <w:rPr>
          <w:sz w:val="28"/>
          <w:szCs w:val="28"/>
          <w:bdr w:val="none" w:sz="0" w:space="0" w:color="auto" w:frame="1"/>
        </w:rPr>
        <w:t>предметно-развивающая пространственная среда;</w:t>
      </w:r>
    </w:p>
    <w:p w:rsidR="0039381E" w:rsidRPr="007171A2" w:rsidRDefault="0039381E" w:rsidP="0039381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7171A2">
        <w:rPr>
          <w:sz w:val="28"/>
          <w:szCs w:val="28"/>
          <w:bdr w:val="none" w:sz="0" w:space="0" w:color="auto" w:frame="1"/>
        </w:rPr>
        <w:t>работа с родителями (законными представителями).</w:t>
      </w:r>
    </w:p>
    <w:p w:rsid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lastRenderedPageBreak/>
        <w:t>С целью повышения эффективности образовательной работы в учреждении применяется педагогический мониторинг, который дает качественную и современную информацию, необходимую для принятия управленческих решений по повышению качества образования, применения новых технологий, методик, составление планов развития учреждения.</w:t>
      </w:r>
    </w:p>
    <w:p w:rsid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Внутренний контроль в виде плановых проверок осуществляется в соответствии с утвержденным Положением о ВСОКО, годовым планом работы ДОУ, который принимается педагогическим коллективом на установочном педсовете вначале образовательного года. Результаты внутреннего контроля оформляются в виде аналитических справок. Информация о результатах доводится до сотрудников ДОУ в течени</w:t>
      </w:r>
      <w:proofErr w:type="gramStart"/>
      <w:r>
        <w:rPr>
          <w:bCs/>
          <w:spacing w:val="-4"/>
          <w:sz w:val="28"/>
          <w:szCs w:val="28"/>
          <w:bdr w:val="none" w:sz="0" w:space="0" w:color="auto" w:frame="1"/>
        </w:rPr>
        <w:t>и</w:t>
      </w:r>
      <w:proofErr w:type="gramEnd"/>
      <w:r>
        <w:rPr>
          <w:bCs/>
          <w:spacing w:val="-4"/>
          <w:sz w:val="28"/>
          <w:szCs w:val="28"/>
          <w:bdr w:val="none" w:sz="0" w:space="0" w:color="auto" w:frame="1"/>
        </w:rPr>
        <w:t xml:space="preserve"> 7 дней с момента завершения проверки.</w:t>
      </w:r>
    </w:p>
    <w:p w:rsid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 Таким образом, система оценки качества работы ДОУ обеспечивает участие всех участников образовательных отношений.</w:t>
      </w:r>
    </w:p>
    <w:p w:rsid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Предусмотрены следующие уровни системы оценки качества:</w:t>
      </w:r>
    </w:p>
    <w:p w:rsidR="0039381E" w:rsidRDefault="0039381E" w:rsidP="0039381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педагогический мониторинг уровня педагогического воздействия, используемый как профессиональный инструмент педагога с целью получения «обратной связи» от собственных педагогических действий и планирования дальнейшей индивидуальной работы с детьми, а так же с детским коллективом в целом – проводится 2 раза в год;</w:t>
      </w:r>
    </w:p>
    <w:p w:rsidR="0039381E" w:rsidRDefault="0039381E" w:rsidP="0039381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самооценка – самоанализ ДОУ – проводится ежегодно;</w:t>
      </w:r>
    </w:p>
    <w:p w:rsidR="0039381E" w:rsidRDefault="0039381E" w:rsidP="0039381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 xml:space="preserve">внешняя оценка ДОУ. В </w:t>
      </w:r>
      <w:r w:rsidRPr="00B22F9D">
        <w:rPr>
          <w:bCs/>
          <w:spacing w:val="-4"/>
          <w:sz w:val="28"/>
          <w:szCs w:val="28"/>
          <w:bdr w:val="none" w:sz="0" w:space="0" w:color="auto" w:frame="1"/>
        </w:rPr>
        <w:t>том числе независимая профессиональная и общественная оценка</w:t>
      </w:r>
      <w:r w:rsidRPr="00B22F9D">
        <w:rPr>
          <w:bCs/>
          <w:spacing w:val="-4"/>
          <w:sz w:val="16"/>
          <w:szCs w:val="28"/>
          <w:bdr w:val="none" w:sz="0" w:space="0" w:color="auto" w:frame="1"/>
        </w:rPr>
        <w:t xml:space="preserve"> </w:t>
      </w:r>
      <w:r>
        <w:rPr>
          <w:bCs/>
          <w:spacing w:val="-4"/>
          <w:sz w:val="28"/>
          <w:szCs w:val="28"/>
          <w:bdr w:val="none" w:sz="0" w:space="0" w:color="auto" w:frame="1"/>
        </w:rPr>
        <w:t>– проводится контролирующими органами согласно плану-графику.</w:t>
      </w:r>
    </w:p>
    <w:p w:rsidR="0039381E" w:rsidRP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lastRenderedPageBreak/>
        <w:t>В оценивании качества образовательной деятельности принимают участие так же семьи воспитанников, предоставляя обратную связь о качестве образовательных процессов. С этой целью ежегодно проводится опрос, позволяющий сделать выводы об уровне удовлетворенности предоставляемыми услугами и выявлять проблемные моменты и своевременно принимать меры по коррекции деятельности ДОУ.</w:t>
      </w:r>
    </w:p>
    <w:p w:rsidR="0039381E" w:rsidRDefault="0039381E" w:rsidP="0039381E">
      <w:pPr>
        <w:pStyle w:val="a3"/>
        <w:spacing w:line="360" w:lineRule="auto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 xml:space="preserve">Анализ основных компетенций педагогов дошкольного образования в соответствии с ФГОС </w:t>
      </w:r>
      <w:proofErr w:type="gramStart"/>
      <w:r>
        <w:rPr>
          <w:bCs/>
          <w:spacing w:val="-4"/>
          <w:sz w:val="28"/>
          <w:szCs w:val="28"/>
          <w:bdr w:val="none" w:sz="0" w:space="0" w:color="auto" w:frame="1"/>
        </w:rPr>
        <w:t>ДО показал</w:t>
      </w:r>
      <w:proofErr w:type="gramEnd"/>
      <w:r>
        <w:rPr>
          <w:bCs/>
          <w:spacing w:val="-4"/>
          <w:sz w:val="28"/>
          <w:szCs w:val="28"/>
          <w:bdr w:val="none" w:sz="0" w:space="0" w:color="auto" w:frame="1"/>
        </w:rPr>
        <w:t>, что педагога ДОУ испытывают трудность:</w:t>
      </w:r>
    </w:p>
    <w:p w:rsidR="0039381E" w:rsidRDefault="0039381E" w:rsidP="0039381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 w:rsidRPr="00F85C63">
        <w:rPr>
          <w:bCs/>
          <w:spacing w:val="-4"/>
          <w:sz w:val="28"/>
          <w:szCs w:val="28"/>
          <w:bdr w:val="none" w:sz="0" w:space="0" w:color="auto" w:frame="1"/>
        </w:rPr>
        <w:t xml:space="preserve">В поддержке индивидуальности и инициативы детей. </w:t>
      </w:r>
    </w:p>
    <w:p w:rsidR="0039381E" w:rsidRDefault="0039381E" w:rsidP="0039381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 w:rsidRPr="00F85C63">
        <w:rPr>
          <w:bCs/>
          <w:spacing w:val="-4"/>
          <w:sz w:val="28"/>
          <w:szCs w:val="28"/>
          <w:bdr w:val="none" w:sz="0" w:space="0" w:color="auto" w:frame="1"/>
        </w:rPr>
        <w:t xml:space="preserve">В установлении правил взаимодействия в разных ситуациях. </w:t>
      </w:r>
    </w:p>
    <w:p w:rsidR="0039381E" w:rsidRPr="00F85C63" w:rsidRDefault="0039381E" w:rsidP="0039381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 w:rsidRPr="00F85C63">
        <w:rPr>
          <w:bCs/>
          <w:spacing w:val="-4"/>
          <w:sz w:val="28"/>
          <w:szCs w:val="28"/>
          <w:bdr w:val="none" w:sz="0" w:space="0" w:color="auto" w:frame="1"/>
        </w:rPr>
        <w:t>В построении вариативного развивающего образования, ориентированного на зону ближайшего развития ребенка. В данном направлении необходимо продумать такие реперные точки, как:</w:t>
      </w:r>
    </w:p>
    <w:p w:rsidR="0039381E" w:rsidRDefault="0039381E" w:rsidP="0039381E">
      <w:pPr>
        <w:pStyle w:val="a3"/>
        <w:spacing w:line="360" w:lineRule="auto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- оценка индивидуального развития детей, с целью поддержки ребенка, построения его образовательной траектории и профессиональной коррекции особенностей его развития;</w:t>
      </w:r>
    </w:p>
    <w:p w:rsidR="0039381E" w:rsidRDefault="0039381E" w:rsidP="0039381E">
      <w:pPr>
        <w:pStyle w:val="a3"/>
        <w:spacing w:line="360" w:lineRule="auto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- планирование и корректировка образовательных задач по результатам мониторинга, с учетом индивидуальных особенностей развития каждого ребенка;</w:t>
      </w:r>
    </w:p>
    <w:p w:rsidR="0039381E" w:rsidRDefault="0039381E" w:rsidP="0039381E">
      <w:pPr>
        <w:pStyle w:val="a3"/>
        <w:spacing w:line="360" w:lineRule="auto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- поддержка спонтанной игры детей, ее обогащение, обеспечение времени и пространства.</w:t>
      </w:r>
    </w:p>
    <w:p w:rsidR="0039381E" w:rsidRDefault="0039381E" w:rsidP="0039381E">
      <w:pPr>
        <w:pStyle w:val="a3"/>
        <w:spacing w:line="360" w:lineRule="auto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 xml:space="preserve">4. В непосредственном вовлечении родителей (других членов семьи) в образовательную деятельность, в том числе посредством создания образовательных проектов совместно с семьей, на основе выявленных потребностей и поддержки образовательных инициатив семьи. </w:t>
      </w:r>
    </w:p>
    <w:p w:rsidR="0039381E" w:rsidRDefault="0039381E" w:rsidP="0039381E">
      <w:pPr>
        <w:pStyle w:val="a3"/>
        <w:spacing w:line="360" w:lineRule="auto"/>
        <w:jc w:val="both"/>
        <w:rPr>
          <w:bCs/>
          <w:spacing w:val="-4"/>
          <w:sz w:val="28"/>
          <w:szCs w:val="28"/>
          <w:bdr w:val="none" w:sz="0" w:space="0" w:color="auto" w:frame="1"/>
        </w:rPr>
      </w:pPr>
    </w:p>
    <w:p w:rsidR="0039381E" w:rsidRDefault="0039381E" w:rsidP="0039381E">
      <w:pPr>
        <w:pStyle w:val="a3"/>
        <w:spacing w:line="360" w:lineRule="auto"/>
        <w:ind w:left="567" w:firstLine="426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lastRenderedPageBreak/>
        <w:t>Поэтому в перспективе необходимо решать следующие задачи:</w:t>
      </w:r>
    </w:p>
    <w:p w:rsidR="0039381E" w:rsidRDefault="0039381E" w:rsidP="0039381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Продолжать создавать условия для профессиональной самореализации педагогических работников ДОУ, повышения эффективности качества образования;</w:t>
      </w:r>
    </w:p>
    <w:p w:rsidR="0039381E" w:rsidRDefault="0039381E" w:rsidP="0039381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 xml:space="preserve">Создавать условия для освоения педагогами ДОУ современных педагогических технологий направленных на становлении </w:t>
      </w:r>
      <w:proofErr w:type="spellStart"/>
      <w:r>
        <w:rPr>
          <w:bCs/>
          <w:spacing w:val="-4"/>
          <w:sz w:val="28"/>
          <w:szCs w:val="28"/>
          <w:bdr w:val="none" w:sz="0" w:space="0" w:color="auto" w:frame="1"/>
        </w:rPr>
        <w:t>субъектности</w:t>
      </w:r>
      <w:proofErr w:type="spellEnd"/>
      <w:r>
        <w:rPr>
          <w:bCs/>
          <w:spacing w:val="-4"/>
          <w:sz w:val="28"/>
          <w:szCs w:val="28"/>
          <w:bdr w:val="none" w:sz="0" w:space="0" w:color="auto" w:frame="1"/>
        </w:rPr>
        <w:t xml:space="preserve"> всех участников образовательных отношений, применения их в образовательном процессе;</w:t>
      </w:r>
    </w:p>
    <w:p w:rsidR="0039381E" w:rsidRDefault="0039381E" w:rsidP="0039381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Создавать мотивирующие и содержательные условия для повышения культурного уровня личности педагога, его речи, имиджа и стиля педагогического общения и деятельности;</w:t>
      </w:r>
    </w:p>
    <w:p w:rsidR="0039381E" w:rsidRDefault="0039381E" w:rsidP="0039381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Созда</w:t>
      </w:r>
      <w:r w:rsidR="00F601E2">
        <w:rPr>
          <w:bCs/>
          <w:spacing w:val="-4"/>
          <w:sz w:val="28"/>
          <w:szCs w:val="28"/>
          <w:bdr w:val="none" w:sz="0" w:space="0" w:color="auto" w:frame="1"/>
        </w:rPr>
        <w:t>ва</w:t>
      </w:r>
      <w:bookmarkStart w:id="0" w:name="_GoBack"/>
      <w:bookmarkEnd w:id="0"/>
      <w:r>
        <w:rPr>
          <w:bCs/>
          <w:spacing w:val="-4"/>
          <w:sz w:val="28"/>
          <w:szCs w:val="28"/>
          <w:bdr w:val="none" w:sz="0" w:space="0" w:color="auto" w:frame="1"/>
        </w:rPr>
        <w:t>ть систему непрерывного самообразования и повышения квалификации педагогов ДОУ с учетом уровня мотивации и профессиональных рисков педагогических работников;</w:t>
      </w:r>
    </w:p>
    <w:p w:rsidR="0039381E" w:rsidRDefault="0039381E" w:rsidP="0039381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Сформировать потребность в создании центров активности в каждой группе;</w:t>
      </w:r>
    </w:p>
    <w:p w:rsidR="0039381E" w:rsidRDefault="0039381E" w:rsidP="0039381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Совершенствовать работу по внедрению парциальных программ, в том числе по региональному направлению, духовно-нравственному развитию, развитию эмоционального интеллекта и финансовой грамотности.</w:t>
      </w:r>
    </w:p>
    <w:p w:rsidR="0039381E" w:rsidRDefault="0039381E" w:rsidP="0039381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Способствовать развитию потенциала для участия педагогов и детей в различных мероприятиях городского и регионального уровня.</w:t>
      </w:r>
    </w:p>
    <w:p w:rsid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Методическая тема на 2024-2027гг: совершенствование профессиональных компетенций педагогов путем изучения и внедрения актуальных практик в образовательный процесс.</w:t>
      </w:r>
    </w:p>
    <w:p w:rsid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Цель: создание условий для развития профессиональных компетенций педагогов путем изучения и внедрения актуальных практик в образовательный процесс.</w:t>
      </w:r>
    </w:p>
    <w:p w:rsid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</w:p>
    <w:p w:rsidR="0039381E" w:rsidRDefault="0039381E" w:rsidP="0039381E">
      <w:pPr>
        <w:pStyle w:val="a3"/>
        <w:spacing w:line="360" w:lineRule="auto"/>
        <w:ind w:firstLine="567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lastRenderedPageBreak/>
        <w:t>Задачи:</w:t>
      </w:r>
    </w:p>
    <w:p w:rsidR="0039381E" w:rsidRDefault="0039381E" w:rsidP="0039381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 xml:space="preserve">Совершенствование профессионального мастерства педагогов по внедрению современных образовательных технологий, направленных на становление </w:t>
      </w:r>
      <w:proofErr w:type="spellStart"/>
      <w:r>
        <w:rPr>
          <w:bCs/>
          <w:spacing w:val="-4"/>
          <w:sz w:val="28"/>
          <w:szCs w:val="28"/>
          <w:bdr w:val="none" w:sz="0" w:space="0" w:color="auto" w:frame="1"/>
        </w:rPr>
        <w:t>субьектности</w:t>
      </w:r>
      <w:proofErr w:type="spellEnd"/>
      <w:r>
        <w:rPr>
          <w:bCs/>
          <w:spacing w:val="-4"/>
          <w:sz w:val="28"/>
          <w:szCs w:val="28"/>
          <w:bdr w:val="none" w:sz="0" w:space="0" w:color="auto" w:frame="1"/>
        </w:rPr>
        <w:t xml:space="preserve"> всех участников образовательных отношений.</w:t>
      </w:r>
    </w:p>
    <w:p w:rsidR="0039381E" w:rsidRDefault="0039381E" w:rsidP="0039381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>Повышение уровня профессиональной компетенции педагогов ДОУ по использованию педагогических наблюдений за детьми через систему практических мероприятий.</w:t>
      </w:r>
    </w:p>
    <w:p w:rsidR="0039381E" w:rsidRDefault="0039381E" w:rsidP="0039381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bCs/>
          <w:spacing w:val="-4"/>
          <w:sz w:val="28"/>
          <w:szCs w:val="28"/>
          <w:bdr w:val="none" w:sz="0" w:space="0" w:color="auto" w:frame="1"/>
        </w:rPr>
      </w:pPr>
      <w:r>
        <w:rPr>
          <w:bCs/>
          <w:spacing w:val="-4"/>
          <w:sz w:val="28"/>
          <w:szCs w:val="28"/>
          <w:bdr w:val="none" w:sz="0" w:space="0" w:color="auto" w:frame="1"/>
        </w:rPr>
        <w:t xml:space="preserve">Формирование единого образовательного пространства ДОУ, обеспечивающего целостное развитие личности дошкольника через организацию взаимодействия дошкольного учреждения с семьями воспитанников и социальными партнерами, </w:t>
      </w:r>
      <w:r w:rsidRPr="004C684B">
        <w:rPr>
          <w:bCs/>
          <w:spacing w:val="-4"/>
          <w:sz w:val="28"/>
          <w:szCs w:val="28"/>
          <w:bdr w:val="none" w:sz="0" w:space="0" w:color="auto" w:frame="1"/>
        </w:rPr>
        <w:t>в том числе посредством создания образовательных проектов совместно с семьей, на основе выявленных потребностей и поддержки образовательных инициатив семьи.</w:t>
      </w:r>
    </w:p>
    <w:p w:rsidR="00A33F0D" w:rsidRDefault="00A33F0D" w:rsidP="0039381E">
      <w:pPr>
        <w:widowControl w:val="0"/>
        <w:spacing w:after="0" w:line="360" w:lineRule="auto"/>
        <w:ind w:firstLine="709"/>
        <w:jc w:val="both"/>
      </w:pPr>
    </w:p>
    <w:sectPr w:rsidR="00A3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34A"/>
    <w:multiLevelType w:val="multilevel"/>
    <w:tmpl w:val="08EA57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F4D3DEA"/>
    <w:multiLevelType w:val="hybridMultilevel"/>
    <w:tmpl w:val="7730C864"/>
    <w:lvl w:ilvl="0" w:tplc="F8849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B9721F"/>
    <w:multiLevelType w:val="hybridMultilevel"/>
    <w:tmpl w:val="DC9CC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360"/>
    <w:multiLevelType w:val="hybridMultilevel"/>
    <w:tmpl w:val="7C88109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07E7D2D"/>
    <w:multiLevelType w:val="hybridMultilevel"/>
    <w:tmpl w:val="ECC03EB6"/>
    <w:lvl w:ilvl="0" w:tplc="3118BC9C">
      <w:numFmt w:val="bullet"/>
      <w:lvlText w:val="•"/>
      <w:lvlJc w:val="left"/>
      <w:pPr>
        <w:ind w:left="400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6E2020">
      <w:numFmt w:val="bullet"/>
      <w:lvlText w:val="•"/>
      <w:lvlJc w:val="left"/>
      <w:pPr>
        <w:ind w:left="1420" w:hanging="706"/>
      </w:pPr>
      <w:rPr>
        <w:rFonts w:hint="default"/>
        <w:lang w:val="ru-RU" w:eastAsia="en-US" w:bidi="ar-SA"/>
      </w:rPr>
    </w:lvl>
    <w:lvl w:ilvl="2" w:tplc="F692E940">
      <w:numFmt w:val="bullet"/>
      <w:lvlText w:val="•"/>
      <w:lvlJc w:val="left"/>
      <w:pPr>
        <w:ind w:left="2441" w:hanging="706"/>
      </w:pPr>
      <w:rPr>
        <w:rFonts w:hint="default"/>
        <w:lang w:val="ru-RU" w:eastAsia="en-US" w:bidi="ar-SA"/>
      </w:rPr>
    </w:lvl>
    <w:lvl w:ilvl="3" w:tplc="F4201EAE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 w:tplc="732026F2">
      <w:numFmt w:val="bullet"/>
      <w:lvlText w:val="•"/>
      <w:lvlJc w:val="left"/>
      <w:pPr>
        <w:ind w:left="4482" w:hanging="706"/>
      </w:pPr>
      <w:rPr>
        <w:rFonts w:hint="default"/>
        <w:lang w:val="ru-RU" w:eastAsia="en-US" w:bidi="ar-SA"/>
      </w:rPr>
    </w:lvl>
    <w:lvl w:ilvl="5" w:tplc="632CF4E8">
      <w:numFmt w:val="bullet"/>
      <w:lvlText w:val="•"/>
      <w:lvlJc w:val="left"/>
      <w:pPr>
        <w:ind w:left="5502" w:hanging="706"/>
      </w:pPr>
      <w:rPr>
        <w:rFonts w:hint="default"/>
        <w:lang w:val="ru-RU" w:eastAsia="en-US" w:bidi="ar-SA"/>
      </w:rPr>
    </w:lvl>
    <w:lvl w:ilvl="6" w:tplc="FC889A9C">
      <w:numFmt w:val="bullet"/>
      <w:lvlText w:val="•"/>
      <w:lvlJc w:val="left"/>
      <w:pPr>
        <w:ind w:left="6523" w:hanging="706"/>
      </w:pPr>
      <w:rPr>
        <w:rFonts w:hint="default"/>
        <w:lang w:val="ru-RU" w:eastAsia="en-US" w:bidi="ar-SA"/>
      </w:rPr>
    </w:lvl>
    <w:lvl w:ilvl="7" w:tplc="D2BE77BE">
      <w:numFmt w:val="bullet"/>
      <w:lvlText w:val="•"/>
      <w:lvlJc w:val="left"/>
      <w:pPr>
        <w:ind w:left="7543" w:hanging="706"/>
      </w:pPr>
      <w:rPr>
        <w:rFonts w:hint="default"/>
        <w:lang w:val="ru-RU" w:eastAsia="en-US" w:bidi="ar-SA"/>
      </w:rPr>
    </w:lvl>
    <w:lvl w:ilvl="8" w:tplc="39FA73FC">
      <w:numFmt w:val="bullet"/>
      <w:lvlText w:val="•"/>
      <w:lvlJc w:val="left"/>
      <w:pPr>
        <w:ind w:left="8564" w:hanging="706"/>
      </w:pPr>
      <w:rPr>
        <w:rFonts w:hint="default"/>
        <w:lang w:val="ru-RU" w:eastAsia="en-US" w:bidi="ar-SA"/>
      </w:rPr>
    </w:lvl>
  </w:abstractNum>
  <w:abstractNum w:abstractNumId="5">
    <w:nsid w:val="560D7FE0"/>
    <w:multiLevelType w:val="hybridMultilevel"/>
    <w:tmpl w:val="FDF40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CF002B"/>
    <w:multiLevelType w:val="hybridMultilevel"/>
    <w:tmpl w:val="4B1A8DE4"/>
    <w:lvl w:ilvl="0" w:tplc="7CE83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6F"/>
    <w:rsid w:val="00316449"/>
    <w:rsid w:val="0039381E"/>
    <w:rsid w:val="0080766F"/>
    <w:rsid w:val="00A33F0D"/>
    <w:rsid w:val="00F268EC"/>
    <w:rsid w:val="00F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4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6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qFormat/>
    <w:rsid w:val="00316449"/>
    <w:pPr>
      <w:spacing w:before="0" w:line="360" w:lineRule="auto"/>
      <w:jc w:val="center"/>
      <w:outlineLvl w:val="9"/>
    </w:pPr>
    <w:rPr>
      <w:rFonts w:ascii="Times New Roman" w:eastAsia="Times New Roman" w:hAnsi="Times New Roman" w:cs="Cambria"/>
      <w:color w:val="auto"/>
      <w:lang w:eastAsia="ru-RU"/>
    </w:rPr>
  </w:style>
  <w:style w:type="paragraph" w:customStyle="1" w:styleId="a5">
    <w:name w:val="Текст таблицы"/>
    <w:basedOn w:val="a"/>
    <w:link w:val="a6"/>
    <w:qFormat/>
    <w:rsid w:val="00316449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Текст таблицы Знак"/>
    <w:link w:val="a5"/>
    <w:rsid w:val="0031644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449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3938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9381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4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6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qFormat/>
    <w:rsid w:val="00316449"/>
    <w:pPr>
      <w:spacing w:before="0" w:line="360" w:lineRule="auto"/>
      <w:jc w:val="center"/>
      <w:outlineLvl w:val="9"/>
    </w:pPr>
    <w:rPr>
      <w:rFonts w:ascii="Times New Roman" w:eastAsia="Times New Roman" w:hAnsi="Times New Roman" w:cs="Cambria"/>
      <w:color w:val="auto"/>
      <w:lang w:eastAsia="ru-RU"/>
    </w:rPr>
  </w:style>
  <w:style w:type="paragraph" w:customStyle="1" w:styleId="a5">
    <w:name w:val="Текст таблицы"/>
    <w:basedOn w:val="a"/>
    <w:link w:val="a6"/>
    <w:qFormat/>
    <w:rsid w:val="00316449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Текст таблицы Знак"/>
    <w:link w:val="a5"/>
    <w:rsid w:val="0031644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449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3938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938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2024-07-21T23:35:00Z</dcterms:created>
  <dcterms:modified xsi:type="dcterms:W3CDTF">2024-08-06T00:34:00Z</dcterms:modified>
</cp:coreProperties>
</file>